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C7F5" w14:textId="77777777" w:rsidR="00127257" w:rsidRPr="00127257" w:rsidRDefault="00127257" w:rsidP="00127257">
      <w:pPr>
        <w:spacing w:after="0" w:line="360" w:lineRule="auto"/>
        <w:rPr>
          <w:rFonts w:ascii="Segoe UI" w:hAnsi="Segoe UI" w:cs="Segoe UI"/>
          <w:color w:val="000000"/>
          <w:szCs w:val="24"/>
          <w:shd w:val="clear" w:color="auto" w:fill="FFFFFF"/>
        </w:rPr>
      </w:pPr>
    </w:p>
    <w:p w14:paraId="04FF44A4" w14:textId="77777777" w:rsidR="00127257" w:rsidRPr="00127257" w:rsidRDefault="00127257" w:rsidP="00127257">
      <w:pPr>
        <w:spacing w:after="0" w:line="360" w:lineRule="auto"/>
        <w:jc w:val="center"/>
        <w:rPr>
          <w:rFonts w:ascii="Arial" w:eastAsia="Times New Roman" w:hAnsi="Arial" w:cs="Arial"/>
          <w:color w:val="000000"/>
          <w:szCs w:val="24"/>
          <w:lang w:eastAsia="es-CO"/>
        </w:rPr>
      </w:pPr>
      <w:r w:rsidRPr="00127257">
        <w:rPr>
          <w:rFonts w:ascii="Segoe UI" w:eastAsia="Times New Roman" w:hAnsi="Segoe UI" w:cs="Segoe UI"/>
          <w:b/>
          <w:bCs/>
          <w:color w:val="0000FF"/>
          <w:szCs w:val="24"/>
          <w:lang w:eastAsia="es-CO"/>
        </w:rPr>
        <w:t xml:space="preserve">Comunicado de Prensa </w:t>
      </w:r>
      <w:proofErr w:type="spellStart"/>
      <w:r w:rsidRPr="00127257">
        <w:rPr>
          <w:rFonts w:ascii="Segoe UI" w:eastAsia="Times New Roman" w:hAnsi="Segoe UI" w:cs="Segoe UI"/>
          <w:b/>
          <w:bCs/>
          <w:color w:val="0000FF"/>
          <w:szCs w:val="24"/>
          <w:lang w:eastAsia="es-CO"/>
        </w:rPr>
        <w:t>Nº</w:t>
      </w:r>
      <w:proofErr w:type="spellEnd"/>
      <w:r w:rsidRPr="00127257">
        <w:rPr>
          <w:rFonts w:ascii="Segoe UI" w:eastAsia="Times New Roman" w:hAnsi="Segoe UI" w:cs="Segoe UI"/>
          <w:b/>
          <w:bCs/>
          <w:color w:val="0000FF"/>
          <w:szCs w:val="24"/>
          <w:lang w:eastAsia="es-CO"/>
        </w:rPr>
        <w:t xml:space="preserve"> 026</w:t>
      </w:r>
    </w:p>
    <w:p w14:paraId="4FF90638" w14:textId="77777777" w:rsidR="00127257" w:rsidRPr="00127257" w:rsidRDefault="00127257" w:rsidP="00127257">
      <w:pPr>
        <w:spacing w:after="0" w:line="360" w:lineRule="auto"/>
        <w:jc w:val="center"/>
        <w:rPr>
          <w:rFonts w:ascii="Arial" w:eastAsia="Times New Roman" w:hAnsi="Arial" w:cs="Arial"/>
          <w:color w:val="000000"/>
          <w:szCs w:val="24"/>
          <w:lang w:eastAsia="es-CO"/>
        </w:rPr>
      </w:pPr>
      <w:r w:rsidRPr="00127257">
        <w:rPr>
          <w:rFonts w:ascii="Segoe UI" w:eastAsia="Times New Roman" w:hAnsi="Segoe UI" w:cs="Segoe UI"/>
          <w:b/>
          <w:bCs/>
          <w:color w:val="0000FF"/>
          <w:szCs w:val="24"/>
          <w:lang w:eastAsia="es-CO"/>
        </w:rPr>
        <w:t>25-06-2021</w:t>
      </w:r>
    </w:p>
    <w:p w14:paraId="1F70667E" w14:textId="77777777" w:rsidR="00127257" w:rsidRPr="00127257" w:rsidRDefault="00127257" w:rsidP="00127257">
      <w:pPr>
        <w:spacing w:after="0" w:line="360" w:lineRule="auto"/>
        <w:jc w:val="center"/>
        <w:rPr>
          <w:rFonts w:ascii="Arial" w:eastAsia="Times New Roman" w:hAnsi="Arial" w:cs="Arial"/>
          <w:color w:val="000000"/>
          <w:szCs w:val="24"/>
          <w:lang w:eastAsia="es-CO"/>
        </w:rPr>
      </w:pPr>
      <w:r w:rsidRPr="00127257">
        <w:rPr>
          <w:rFonts w:ascii="Segoe UI" w:eastAsia="Times New Roman" w:hAnsi="Segoe UI" w:cs="Segoe UI"/>
          <w:b/>
          <w:bCs/>
          <w:color w:val="0000FF"/>
          <w:szCs w:val="24"/>
          <w:lang w:eastAsia="es-CO"/>
        </w:rPr>
        <w:t>Ministerio del Trabajo</w:t>
      </w:r>
    </w:p>
    <w:p w14:paraId="3618A293" w14:textId="77777777" w:rsidR="00127257" w:rsidRPr="00127257" w:rsidRDefault="00127257" w:rsidP="00127257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  <w:r w:rsidRPr="00127257">
        <w:rPr>
          <w:rFonts w:ascii="Segoe UI" w:eastAsia="Times New Roman" w:hAnsi="Segoe UI" w:cs="Segoe UI"/>
          <w:color w:val="000000"/>
          <w:szCs w:val="24"/>
          <w:lang w:eastAsia="es-CO"/>
        </w:rPr>
        <w:t> </w:t>
      </w:r>
    </w:p>
    <w:p w14:paraId="2BF9411C" w14:textId="704AEDD3" w:rsidR="00127257" w:rsidRPr="00127257" w:rsidRDefault="00127257" w:rsidP="00127257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  <w:r w:rsidRPr="00127257">
        <w:rPr>
          <w:rFonts w:ascii="Segoe UI" w:eastAsia="Times New Roman" w:hAnsi="Segoe UI" w:cs="Segoe UI"/>
          <w:color w:val="000000"/>
          <w:szCs w:val="24"/>
          <w:lang w:eastAsia="es-CO"/>
        </w:rPr>
        <w:t> Para crear el apoyo del Gobierno Nacional a quienes generen nuevos empleos y den oportunidad a los jóvenes entre 18 y 28 años, con un subsidio del 25% de un salario mínimo mensual, y hasta por 12 meses, el presidente de la República firmó el Decreto 688.</w:t>
      </w:r>
    </w:p>
    <w:p w14:paraId="14439A07" w14:textId="77777777" w:rsidR="00127257" w:rsidRPr="00127257" w:rsidRDefault="00127257" w:rsidP="0012725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  <w:r w:rsidRPr="00127257">
        <w:rPr>
          <w:rFonts w:ascii="Segoe UI" w:eastAsia="Times New Roman" w:hAnsi="Segoe UI" w:cs="Segoe UI"/>
          <w:color w:val="000000"/>
          <w:szCs w:val="24"/>
          <w:lang w:eastAsia="es-CO"/>
        </w:rPr>
        <w:t> </w:t>
      </w:r>
    </w:p>
    <w:p w14:paraId="0078C3A2" w14:textId="77777777" w:rsidR="00127257" w:rsidRPr="00127257" w:rsidRDefault="00127257" w:rsidP="0012725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  <w:r w:rsidRPr="00127257">
        <w:rPr>
          <w:rFonts w:ascii="Segoe UI" w:eastAsia="Times New Roman" w:hAnsi="Segoe UI" w:cs="Segoe UI"/>
          <w:color w:val="000000"/>
          <w:szCs w:val="24"/>
          <w:lang w:eastAsia="es-CO"/>
        </w:rPr>
        <w:t>Según lo anunció el Mandatario: “</w:t>
      </w:r>
      <w:r w:rsidRPr="00127257">
        <w:rPr>
          <w:rFonts w:ascii="Segoe UI" w:eastAsia="Times New Roman" w:hAnsi="Segoe UI" w:cs="Segoe UI"/>
          <w:i/>
          <w:iCs/>
          <w:color w:val="000000"/>
          <w:szCs w:val="24"/>
          <w:lang w:eastAsia="es-CO"/>
        </w:rPr>
        <w:t>Este beneficio aplica a empleadores (personas jurídicas, naturales, consorcios, uniones temporales, patrimonios autónomos y cooperativas), que realicen contrataciones o vinculaciones en 2021, y para acceder deben certificar la vinculación de jóvenes y pago oportuno a través de la planilla PILA</w:t>
      </w:r>
      <w:r w:rsidRPr="00127257">
        <w:rPr>
          <w:rFonts w:ascii="Segoe UI" w:eastAsia="Times New Roman" w:hAnsi="Segoe UI" w:cs="Segoe UI"/>
          <w:color w:val="000000"/>
          <w:szCs w:val="24"/>
          <w:lang w:eastAsia="es-CO"/>
        </w:rPr>
        <w:t>”.</w:t>
      </w:r>
    </w:p>
    <w:p w14:paraId="33F5BD19" w14:textId="77777777" w:rsidR="00127257" w:rsidRPr="00127257" w:rsidRDefault="00127257" w:rsidP="0012725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  <w:r w:rsidRPr="00127257">
        <w:rPr>
          <w:rFonts w:ascii="Segoe UI" w:eastAsia="Times New Roman" w:hAnsi="Segoe UI" w:cs="Segoe UI"/>
          <w:color w:val="000000"/>
          <w:szCs w:val="24"/>
          <w:lang w:eastAsia="es-CO"/>
        </w:rPr>
        <w:t> </w:t>
      </w:r>
    </w:p>
    <w:p w14:paraId="7564381B" w14:textId="77777777" w:rsidR="00127257" w:rsidRPr="00127257" w:rsidRDefault="00127257" w:rsidP="0012725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  <w:r w:rsidRPr="00127257">
        <w:rPr>
          <w:rFonts w:ascii="Segoe UI" w:eastAsia="Times New Roman" w:hAnsi="Segoe UI" w:cs="Segoe UI"/>
          <w:color w:val="000000"/>
          <w:szCs w:val="24"/>
          <w:lang w:eastAsia="es-CO"/>
        </w:rPr>
        <w:t>El ministro del Trabajo, Ángel Custodio Cabrera, desde Sincelejo, donde participó en el Encuentro por la Empleabilidad y la Reactivación Económica en el Departamento de Sucre, celebró la directiva presidencial y ratificó: “</w:t>
      </w:r>
      <w:r w:rsidRPr="00127257">
        <w:rPr>
          <w:rFonts w:ascii="Segoe UI" w:eastAsia="Times New Roman" w:hAnsi="Segoe UI" w:cs="Segoe UI"/>
          <w:i/>
          <w:iCs/>
          <w:color w:val="000000"/>
          <w:szCs w:val="24"/>
          <w:lang w:eastAsia="es-CO"/>
        </w:rPr>
        <w:t>vamos a financiar el 25 por ciento de un salario mínimo a partir de las nóminas de julio y se priorizarán las nuevas vinculaciones que se hagan en 2021</w:t>
      </w:r>
      <w:r w:rsidRPr="00127257">
        <w:rPr>
          <w:rFonts w:ascii="Segoe UI" w:eastAsia="Times New Roman" w:hAnsi="Segoe UI" w:cs="Segoe UI"/>
          <w:color w:val="000000"/>
          <w:szCs w:val="24"/>
          <w:lang w:eastAsia="es-CO"/>
        </w:rPr>
        <w:t>”.</w:t>
      </w:r>
    </w:p>
    <w:p w14:paraId="20C948DA" w14:textId="77777777" w:rsidR="00127257" w:rsidRPr="00127257" w:rsidRDefault="00127257" w:rsidP="0012725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  <w:r w:rsidRPr="00127257">
        <w:rPr>
          <w:rFonts w:ascii="Segoe UI" w:eastAsia="Times New Roman" w:hAnsi="Segoe UI" w:cs="Segoe UI"/>
          <w:color w:val="000000"/>
          <w:szCs w:val="24"/>
          <w:lang w:eastAsia="es-CO"/>
        </w:rPr>
        <w:t> </w:t>
      </w:r>
    </w:p>
    <w:p w14:paraId="64FC97C1" w14:textId="77777777" w:rsidR="00127257" w:rsidRPr="00127257" w:rsidRDefault="00127257" w:rsidP="0012725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  <w:r w:rsidRPr="00127257">
        <w:rPr>
          <w:rFonts w:ascii="Segoe UI" w:eastAsia="Times New Roman" w:hAnsi="Segoe UI" w:cs="Segoe UI"/>
          <w:color w:val="000000"/>
          <w:szCs w:val="24"/>
          <w:lang w:eastAsia="es-CO"/>
        </w:rPr>
        <w:t xml:space="preserve">La disposición aclara que la creación de este </w:t>
      </w:r>
      <w:proofErr w:type="gramStart"/>
      <w:r w:rsidRPr="00127257">
        <w:rPr>
          <w:rFonts w:ascii="Segoe UI" w:eastAsia="Times New Roman" w:hAnsi="Segoe UI" w:cs="Segoe UI"/>
          <w:color w:val="000000"/>
          <w:szCs w:val="24"/>
          <w:lang w:eastAsia="es-CO"/>
        </w:rPr>
        <w:t>beneficio,</w:t>
      </w:r>
      <w:proofErr w:type="gramEnd"/>
      <w:r w:rsidRPr="00127257">
        <w:rPr>
          <w:rFonts w:ascii="Segoe UI" w:eastAsia="Times New Roman" w:hAnsi="Segoe UI" w:cs="Segoe UI"/>
          <w:color w:val="000000"/>
          <w:szCs w:val="24"/>
          <w:lang w:eastAsia="es-CO"/>
        </w:rPr>
        <w:t xml:space="preserve"> se da en el marco de los pactos estructurales contenidos en el Plan Nacional de Desarrollo 2018-2022 "Pacto por Colombia, pacto por la equidad", y desarrolla el apoyo para la generación de empleo para jóvenes dentro de la Estrategia 'Sacúdete'.</w:t>
      </w:r>
    </w:p>
    <w:p w14:paraId="4956A8AB" w14:textId="77777777" w:rsidR="00127257" w:rsidRPr="00127257" w:rsidRDefault="00127257" w:rsidP="0012725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  <w:r w:rsidRPr="00127257">
        <w:rPr>
          <w:rFonts w:ascii="Segoe UI" w:eastAsia="Times New Roman" w:hAnsi="Segoe UI" w:cs="Segoe UI"/>
          <w:color w:val="000000"/>
          <w:szCs w:val="24"/>
          <w:lang w:eastAsia="es-CO"/>
        </w:rPr>
        <w:t> </w:t>
      </w:r>
    </w:p>
    <w:p w14:paraId="1C9194FF" w14:textId="77777777" w:rsidR="00127257" w:rsidRPr="00127257" w:rsidRDefault="00127257" w:rsidP="0012725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  <w:r w:rsidRPr="00127257">
        <w:rPr>
          <w:rFonts w:ascii="Segoe UI" w:eastAsia="Times New Roman" w:hAnsi="Segoe UI" w:cs="Segoe UI"/>
          <w:color w:val="000000"/>
          <w:szCs w:val="24"/>
          <w:lang w:eastAsia="es-CO"/>
        </w:rPr>
        <w:t>El beneficio se financiará con cargo a los recursos del Presupuesto General de la Nación en la sección presupuestal del Ministerio del Trabajo. Podrán ser beneficiarios las personas jurídicas, personas naturales, consorcios, uniones temporales, patrimonios autónomos y cooperativas, que demuestren su calidad de empleadores mediante la Planilla Integrada de Liquidación de Aportes- PILA.</w:t>
      </w:r>
    </w:p>
    <w:p w14:paraId="180DAB31" w14:textId="77777777" w:rsidR="00127257" w:rsidRPr="00127257" w:rsidRDefault="00127257" w:rsidP="0012725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  <w:r w:rsidRPr="00127257">
        <w:rPr>
          <w:rFonts w:ascii="Segoe UI" w:eastAsia="Times New Roman" w:hAnsi="Segoe UI" w:cs="Segoe UI"/>
          <w:color w:val="000000"/>
          <w:szCs w:val="24"/>
          <w:lang w:eastAsia="es-CO"/>
        </w:rPr>
        <w:t> </w:t>
      </w:r>
    </w:p>
    <w:p w14:paraId="5F6D4540" w14:textId="77777777" w:rsidR="00127257" w:rsidRPr="00127257" w:rsidRDefault="00127257" w:rsidP="0012725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  <w:r w:rsidRPr="00127257">
        <w:rPr>
          <w:rFonts w:ascii="Segoe UI" w:eastAsia="Times New Roman" w:hAnsi="Segoe UI" w:cs="Segoe UI"/>
          <w:color w:val="000000"/>
          <w:szCs w:val="24"/>
          <w:lang w:eastAsia="es-CO"/>
        </w:rPr>
        <w:lastRenderedPageBreak/>
        <w:t>Las cooperativas de trabajo asociado también serán beneficiarias, siempre y cuando demuestren el pago de los aportes de los trabajadores asociados al Sistema de Seguridad Social Integral.</w:t>
      </w:r>
    </w:p>
    <w:p w14:paraId="7E0688E7" w14:textId="77777777" w:rsidR="00127257" w:rsidRPr="00127257" w:rsidRDefault="00127257" w:rsidP="0012725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  <w:r w:rsidRPr="00127257">
        <w:rPr>
          <w:rFonts w:ascii="Segoe UI" w:eastAsia="Times New Roman" w:hAnsi="Segoe UI" w:cs="Segoe UI"/>
          <w:color w:val="000000"/>
          <w:szCs w:val="24"/>
          <w:lang w:eastAsia="es-CO"/>
        </w:rPr>
        <w:t> </w:t>
      </w:r>
    </w:p>
    <w:p w14:paraId="5BBF1242" w14:textId="77777777" w:rsidR="00127257" w:rsidRPr="00127257" w:rsidRDefault="00127257" w:rsidP="0012725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  <w:r w:rsidRPr="00127257">
        <w:rPr>
          <w:rFonts w:ascii="Segoe UI" w:eastAsia="Times New Roman" w:hAnsi="Segoe UI" w:cs="Segoe UI"/>
          <w:b/>
          <w:bCs/>
          <w:color w:val="000000"/>
          <w:szCs w:val="24"/>
          <w:lang w:eastAsia="es-CO"/>
        </w:rPr>
        <w:t>¿A quiénes aplica?</w:t>
      </w:r>
    </w:p>
    <w:p w14:paraId="4C2C500F" w14:textId="77777777" w:rsidR="00127257" w:rsidRPr="00127257" w:rsidRDefault="00127257" w:rsidP="0012725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  <w:r w:rsidRPr="00127257">
        <w:rPr>
          <w:rFonts w:ascii="Segoe UI" w:eastAsia="Times New Roman" w:hAnsi="Segoe UI" w:cs="Segoe UI"/>
          <w:color w:val="000000"/>
          <w:szCs w:val="24"/>
          <w:lang w:eastAsia="es-CO"/>
        </w:rPr>
        <w:t> </w:t>
      </w:r>
    </w:p>
    <w:p w14:paraId="5B08205F" w14:textId="77777777" w:rsidR="00127257" w:rsidRPr="00127257" w:rsidRDefault="00127257" w:rsidP="0012725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  <w:r w:rsidRPr="00127257">
        <w:rPr>
          <w:rFonts w:ascii="Segoe UI" w:eastAsia="Times New Roman" w:hAnsi="Segoe UI" w:cs="Segoe UI"/>
          <w:color w:val="000000"/>
          <w:szCs w:val="24"/>
          <w:lang w:eastAsia="es-CO"/>
        </w:rPr>
        <w:t xml:space="preserve">El apoyo que aplicará para los aportantes que realicen nuevas contrataciones o vinculaciones durante la vigencia 2021, </w:t>
      </w:r>
      <w:r w:rsidRPr="00127257">
        <w:rPr>
          <w:rFonts w:ascii="Segoe UI" w:eastAsia="Times New Roman" w:hAnsi="Segoe UI" w:cs="Segoe UI"/>
          <w:color w:val="000000"/>
          <w:szCs w:val="24"/>
          <w:highlight w:val="green"/>
          <w:lang w:eastAsia="es-CO"/>
        </w:rPr>
        <w:t>evidenciados a partir de la nómina de julio y en adelante, y estará activa durante las vigencias fiscales de 2021 y 2022.</w:t>
      </w:r>
    </w:p>
    <w:p w14:paraId="61CEBCF1" w14:textId="77777777" w:rsidR="00127257" w:rsidRPr="00127257" w:rsidRDefault="00127257" w:rsidP="0012725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  <w:r w:rsidRPr="00127257">
        <w:rPr>
          <w:rFonts w:ascii="Segoe UI" w:eastAsia="Times New Roman" w:hAnsi="Segoe UI" w:cs="Segoe UI"/>
          <w:color w:val="000000"/>
          <w:szCs w:val="24"/>
          <w:lang w:eastAsia="es-CO"/>
        </w:rPr>
        <w:t> </w:t>
      </w:r>
    </w:p>
    <w:p w14:paraId="533360FC" w14:textId="77777777" w:rsidR="00127257" w:rsidRPr="00127257" w:rsidRDefault="00127257" w:rsidP="0012725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  <w:r w:rsidRPr="00127257">
        <w:rPr>
          <w:rFonts w:ascii="Segoe UI" w:eastAsia="Times New Roman" w:hAnsi="Segoe UI" w:cs="Segoe UI"/>
          <w:color w:val="000000"/>
          <w:szCs w:val="24"/>
          <w:lang w:eastAsia="es-CO"/>
        </w:rPr>
        <w:t>Los beneficiarios solo podrán recibir este apoyo una vez por mes de postulación y hasta por un máximo de doce veces sin exceder el 31 de diciembre de 2022.</w:t>
      </w:r>
    </w:p>
    <w:p w14:paraId="751C91EA" w14:textId="77777777" w:rsidR="00127257" w:rsidRPr="00127257" w:rsidRDefault="00127257" w:rsidP="0012725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  <w:r w:rsidRPr="00127257">
        <w:rPr>
          <w:rFonts w:ascii="Segoe UI" w:eastAsia="Times New Roman" w:hAnsi="Segoe UI" w:cs="Segoe UI"/>
          <w:color w:val="000000"/>
          <w:szCs w:val="24"/>
          <w:lang w:eastAsia="es-CO"/>
        </w:rPr>
        <w:t> </w:t>
      </w:r>
    </w:p>
    <w:p w14:paraId="6416AD33" w14:textId="77777777" w:rsidR="00127257" w:rsidRPr="00127257" w:rsidRDefault="00127257" w:rsidP="0012725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  <w:r w:rsidRPr="00127257">
        <w:rPr>
          <w:rFonts w:ascii="Segoe UI" w:eastAsia="Times New Roman" w:hAnsi="Segoe UI" w:cs="Segoe UI"/>
          <w:color w:val="000000"/>
          <w:szCs w:val="24"/>
          <w:lang w:eastAsia="es-CO"/>
        </w:rPr>
        <w:t>El aporte para la generación de empleo para jóvenes dentro de la Estrategia Sacúdete, será pagado de manera mensual a aquellos beneficiarios que cumplan con los requisitos del caso.</w:t>
      </w:r>
    </w:p>
    <w:p w14:paraId="54FF6CA5" w14:textId="77777777" w:rsidR="00127257" w:rsidRPr="00127257" w:rsidRDefault="00127257" w:rsidP="0012725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  <w:r w:rsidRPr="00127257">
        <w:rPr>
          <w:rFonts w:ascii="Segoe UI" w:eastAsia="Times New Roman" w:hAnsi="Segoe UI" w:cs="Segoe UI"/>
          <w:color w:val="000000"/>
          <w:szCs w:val="24"/>
          <w:lang w:eastAsia="es-CO"/>
        </w:rPr>
        <w:t> </w:t>
      </w:r>
    </w:p>
    <w:p w14:paraId="65F7DE17" w14:textId="77777777" w:rsidR="00127257" w:rsidRPr="00127257" w:rsidRDefault="00127257" w:rsidP="0012725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  <w:r w:rsidRPr="00127257">
        <w:rPr>
          <w:rFonts w:ascii="Segoe UI" w:eastAsia="Times New Roman" w:hAnsi="Segoe UI" w:cs="Segoe UI"/>
          <w:color w:val="000000"/>
          <w:szCs w:val="24"/>
          <w:lang w:eastAsia="es-CO"/>
        </w:rPr>
        <w:t>La dispersión de los recursos del apoyo para la generación de empleo para jóvenes dentro de la Estrategia Sacúdete, se realizará a través de las Entidades Financieras donde los empleadores tengan abiertas sus cuentas</w:t>
      </w:r>
    </w:p>
    <w:p w14:paraId="17B5EA99" w14:textId="77777777" w:rsidR="00127257" w:rsidRPr="00127257" w:rsidRDefault="00127257" w:rsidP="00127257">
      <w:pPr>
        <w:spacing w:after="0" w:line="360" w:lineRule="auto"/>
        <w:rPr>
          <w:rFonts w:ascii="Segoe UI" w:hAnsi="Segoe UI" w:cs="Segoe UI"/>
          <w:color w:val="000000"/>
          <w:szCs w:val="24"/>
          <w:shd w:val="clear" w:color="auto" w:fill="FFFFFF"/>
        </w:rPr>
      </w:pPr>
    </w:p>
    <w:p w14:paraId="394744AE" w14:textId="77777777" w:rsidR="00127257" w:rsidRPr="00127257" w:rsidRDefault="00127257" w:rsidP="001272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127257">
        <w:rPr>
          <w:rFonts w:ascii="Segoe UI" w:hAnsi="Segoe UI" w:cs="Segoe UI"/>
          <w:b/>
          <w:bCs/>
          <w:color w:val="000000"/>
        </w:rPr>
        <w:br/>
        <w:t>DATO:</w:t>
      </w:r>
    </w:p>
    <w:p w14:paraId="7E229A01" w14:textId="77777777" w:rsidR="00127257" w:rsidRPr="00127257" w:rsidRDefault="00127257" w:rsidP="001272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127257">
        <w:rPr>
          <w:rFonts w:ascii="Segoe UI" w:hAnsi="Segoe UI" w:cs="Segoe UI"/>
          <w:color w:val="000000"/>
        </w:rPr>
        <w:t> </w:t>
      </w:r>
    </w:p>
    <w:p w14:paraId="5E321E8B" w14:textId="2539CC62" w:rsidR="007F5CC8" w:rsidRDefault="00127257" w:rsidP="001272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127257">
        <w:rPr>
          <w:rFonts w:ascii="Segoe UI" w:hAnsi="Segoe UI" w:cs="Segoe UI"/>
          <w:color w:val="000000"/>
          <w:highlight w:val="yellow"/>
        </w:rPr>
        <w:t>Se utilizará como referencia el mes de marzo de 2021.</w:t>
      </w:r>
      <w:r w:rsidRPr="00127257">
        <w:rPr>
          <w:rFonts w:ascii="Segoe UI" w:hAnsi="Segoe UI" w:cs="Segoe UI"/>
          <w:color w:val="000000"/>
          <w:highlight w:val="green"/>
        </w:rPr>
        <w:t xml:space="preserve"> De esta manera, se contará como contrataciones adicionales </w:t>
      </w:r>
      <w:r w:rsidRPr="00127257">
        <w:rPr>
          <w:rFonts w:ascii="Segoe UI" w:hAnsi="Segoe UI" w:cs="Segoe UI"/>
          <w:color w:val="000000"/>
          <w:highlight w:val="yellow"/>
        </w:rPr>
        <w:t>las que se hagan por encima</w:t>
      </w:r>
      <w:r w:rsidRPr="00127257">
        <w:rPr>
          <w:rFonts w:ascii="Segoe UI" w:hAnsi="Segoe UI" w:cs="Segoe UI"/>
          <w:color w:val="000000"/>
          <w:highlight w:val="yellow"/>
        </w:rPr>
        <w:t xml:space="preserve"> </w:t>
      </w:r>
      <w:r w:rsidRPr="00127257">
        <w:rPr>
          <w:rFonts w:ascii="Segoe UI" w:hAnsi="Segoe UI" w:cs="Segoe UI"/>
          <w:color w:val="000000"/>
          <w:highlight w:val="yellow"/>
          <w:shd w:val="clear" w:color="auto" w:fill="FFFFFF"/>
        </w:rPr>
        <w:t>del tamaño de la nómina que tenía el respectivo empleador en el mes de marzo de 2021</w:t>
      </w:r>
      <w:r w:rsidRPr="00127257">
        <w:rPr>
          <w:rFonts w:ascii="Segoe UI" w:hAnsi="Segoe UI" w:cs="Segoe UI"/>
          <w:color w:val="000000"/>
          <w:highlight w:val="green"/>
          <w:shd w:val="clear" w:color="auto" w:fill="FFFFFF"/>
        </w:rPr>
        <w:t xml:space="preserve">, y que beneficien a jóvenes entre 18 y 28 </w:t>
      </w:r>
      <w:proofErr w:type="gramStart"/>
      <w:r w:rsidRPr="00127257">
        <w:rPr>
          <w:rFonts w:ascii="Segoe UI" w:hAnsi="Segoe UI" w:cs="Segoe UI"/>
          <w:color w:val="000000"/>
          <w:highlight w:val="green"/>
          <w:shd w:val="clear" w:color="auto" w:fill="FFFFFF"/>
        </w:rPr>
        <w:t>años de edad</w:t>
      </w:r>
      <w:proofErr w:type="gramEnd"/>
      <w:r w:rsidRPr="00127257">
        <w:rPr>
          <w:rFonts w:ascii="Segoe UI" w:hAnsi="Segoe UI" w:cs="Segoe UI"/>
          <w:color w:val="000000"/>
          <w:highlight w:val="green"/>
          <w:shd w:val="clear" w:color="auto" w:fill="FFFFFF"/>
        </w:rPr>
        <w:t>.</w:t>
      </w:r>
    </w:p>
    <w:p w14:paraId="35629FE6" w14:textId="7E96F172" w:rsidR="00127257" w:rsidRPr="00127257" w:rsidRDefault="00127257" w:rsidP="001272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</w:t>
      </w:r>
    </w:p>
    <w:sectPr w:rsidR="00127257" w:rsidRPr="00127257" w:rsidSect="00EB5ADB">
      <w:type w:val="continuous"/>
      <w:pgSz w:w="12191" w:h="18711"/>
      <w:pgMar w:top="1134" w:right="1134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57"/>
    <w:rsid w:val="000F3837"/>
    <w:rsid w:val="00127257"/>
    <w:rsid w:val="001E311E"/>
    <w:rsid w:val="00434AE6"/>
    <w:rsid w:val="007F5CC8"/>
    <w:rsid w:val="008779BE"/>
    <w:rsid w:val="00E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58D7"/>
  <w15:chartTrackingRefBased/>
  <w15:docId w15:val="{E8DC0509-8180-48F9-B8D5-3DE521A4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25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Alzate Duque</dc:creator>
  <cp:keywords/>
  <dc:description/>
  <cp:lastModifiedBy>Guillermo Alzate Duque</cp:lastModifiedBy>
  <cp:revision>1</cp:revision>
  <dcterms:created xsi:type="dcterms:W3CDTF">2021-07-01T01:46:00Z</dcterms:created>
  <dcterms:modified xsi:type="dcterms:W3CDTF">2021-07-01T01:50:00Z</dcterms:modified>
</cp:coreProperties>
</file>